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sz w:val="21"/>
                <w:szCs w:val="21"/>
              </w:rPr>
            </w:pPr>
            <w:r>
              <w:rPr>
                <w:rFonts w:hint="eastAsia" w:ascii="宋体" w:hAnsi="宋体" w:eastAsia="宋体"/>
                <w:bCs/>
                <w:sz w:val="21"/>
                <w:szCs w:val="21"/>
                <w:lang w:eastAsia="zh-CN"/>
              </w:rPr>
              <w:t>承德金钰有色金属开发有限公司碱房银多金属矿项目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A8209CD"/>
    <w:rsid w:val="129B2A9D"/>
    <w:rsid w:val="18BA434B"/>
    <w:rsid w:val="3AA85F7E"/>
    <w:rsid w:val="44EB321A"/>
    <w:rsid w:val="596A6D4C"/>
    <w:rsid w:val="6D535020"/>
    <w:rsid w:val="74A0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2019-03-02T08:15:57Z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